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 Test Konsumencki Bobini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produkty najlepiej sprawdzają się w łazience młodych rodziców – wielofunkcyjny żel czy może mydełko do mycia? Jakie kosmetyki są najdelikatniejsze, a które najbardziej wydajne? Czy konsumenci czytają etykiety produktów dla dzieci przed zakupem? Które z cech produktów są dla rodziców najbardziej kluczowe? Odpowiedzi na te i inne pytania pojawią się wynikach Testu Konsumenckiego Bobini 2023, które zostaną opublikowane już w grudniu tego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Bobini jako marka pielęgnacyjna nie tylko troszczy się na co dzień o najmłodszych, ale też chce poznać opinie mam i ojców, zapraszając ich do grona Ambasadorów Rodziny Bobini. Akcja skierowana jest do rodziców dzieci do 7. roku życia oraz tych, którzy aktualnie oczekują maluszka i kompletują dla niego wyprawkę. Zgłoszenia do testu konsumenckiego, które ruszyły w połowie października, zbierane są na specjalnie stworzonej stronie internetowej: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https://rodzinabobini.pl/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 Liczba miejsc jest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Wybrani uczestnicy testu otrzymają paczkę ze specjalnie dla nich wyselekcjonowanymi produktami, które następnie będą mogli przetestować, a efektami dzielić się w swoich kanałach social mediach.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jedna z pierwszych tak dużych akcji testowania naszych produktów w Polsce. Jesteśmy bardzo ciekawi, jakimi spostrzeżeniami odnośnie naszych kosmetyków oraz doświadczeniami podzielą się z nami rodzice maluchów. Tego rodzaju akcje mają szczególne znaczenie, bo poznajemy w nich opinie konsumentów. Zawsze chętnie ich słuchamy i uważnie rozważamy, szczególnie że tworzymy produkty dla najmłodszych, których pragniemy otoczyć szczególnie troskliwą opieką. </w:t>
      </w:r>
      <w:r>
        <w:rPr>
          <w:rFonts w:ascii="calibri" w:hAnsi="calibri" w:eastAsia="calibri" w:cs="calibri"/>
          <w:sz w:val="24"/>
          <w:szCs w:val="24"/>
        </w:rPr>
        <w:t xml:space="preserve">– mówi Agnieszka Komorek, Brand Manager marki Bobini.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Równolegle do akcji testowania produktów zorganizowano konkurs, w którym do wygrania jest roczny zapas kosmetyków Bobini dla całej rodziny. Wyniki Testu Konsumenckiego Bobini poznamy już w grudniu tego roku. Za organizację i koordynację akcji odpowiada agencja Soul &amp; Mind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https://rodzinabobini.pl/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o marce: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https://bobini.pl/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odzinabobini.pl/" TargetMode="External"/><Relationship Id="rId8" Type="http://schemas.openxmlformats.org/officeDocument/2006/relationships/hyperlink" Target="https://bobini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2024-05-17T06:10:27+02:00</dcterms:created>
  <dcterms:modified xsi:type="dcterms:W3CDTF">2024-05-17T06:10:27+02:00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