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Ruszył Test Konsumencki Bobini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produkty najlepiej sprawdzają się w łazience młodych rodziców – wielofunkcyjny żel czy może mydełko do mycia? Jakie kosmetyki są najdelikatniejsze, a które najbardziej wydajne? Czy konsumenci czytają etykiety produktów dla dzieci przed zakupem? Które z cech produktów są dla rodziców najbardziej kluczowe? Odpowiedzi na te i inne pytania pojawią się wynikach Testu Konsumenckiego Bobini 2023, które zostaną opublikowane już w grudniu tego roku.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Bobini jako marka pielęgnacyjna nie tylko troszczy się na co dzień o najmłodszych, ale też chce poznać opinie mam i ojców, zapraszając ich do grona Ambasadorów Rodziny Bobini. Akcja skierowana jest do rodziców dzieci do 7. roku życia oraz tych, którzy aktualnie oczekują maluszka i kompletują dla niego wyprawkę. Zgłoszenia do testu konsumenckiego, które ruszyły w połowie października, zbierane są na specjalnie stworzonej stronie internetowej: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https://rodzinabobini.pl/</w:t>
        </w:r>
      </w:hyperlink>
      <w:r>
        <w:rPr>
          <w:rFonts w:ascii="calibri" w:hAnsi="calibri" w:eastAsia="calibri" w:cs="calibri"/>
          <w:sz w:val="24"/>
          <w:szCs w:val="24"/>
        </w:rPr>
        <w:t xml:space="preserve">. Liczba miejsc jest ograniczona.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Wybrani uczestnicy testu otrzymają paczkę ze specjalnie dla nich wyselekcjonowanymi produktami, które następnie będą mogli przetestować, a efektami dzielić się w swoich kanałach social mediach.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 jedna z pierwszych tak dużych akcji testowania naszych produktów w Polsce. Jesteśmy bardzo ciekawi, jakimi spostrzeżeniami odnośnie naszych kosmetyków oraz doświadczeniami podzielą się z nami rodzice maluchów. Tego rodzaju akcje mają szczególne znaczenie, bo poznajemy w nich opinie konsumentów. Zawsze chętnie ich słuchamy i uważnie rozważamy, szczególnie że tworzymy produkty dla najmłodszych, których pragniemy otoczyć szczególnie troskliwą opieką. </w:t>
      </w:r>
      <w:r>
        <w:rPr>
          <w:rFonts w:ascii="calibri" w:hAnsi="calibri" w:eastAsia="calibri" w:cs="calibri"/>
          <w:sz w:val="24"/>
          <w:szCs w:val="24"/>
        </w:rPr>
        <w:t xml:space="preserve">– mówi Agnieszka Komorek, Brand Manager marki Bobini.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Równolegle do akcji testowania produktów zorganizowano konkurs, w którym do wygrania jest roczny zapas kosmetyków Bobini dla całej rodziny. Wyniki Testu Konsumenckiego Bobini poznamy już w grudniu tego roku. Za organizację i koordynację akcji odpowiada agencja Soul &amp; Mind Group.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na: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https://rodzinabobini.pl/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Informacje o marce: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https://bobini.pl/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rodzinabobini.pl/" TargetMode="External"/><Relationship Id="rId8" Type="http://schemas.openxmlformats.org/officeDocument/2006/relationships/hyperlink" Target="https://bobini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2026-08-15T10:41:31+02:00</dcterms:created>
  <dcterms:modified xsi:type="dcterms:W3CDTF">2026-08-15T10:41:31+02:00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