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Smaki, które się pamięta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Dzień Dziadka to okazje do spotkań, które rzadko mają jeden scenariusz. Przy wspólnym stole zderzają się różne doświadczenia, przyzwyczajenia i wspomnienia – także te kulinarne. To dobry moment, by sięgnąć po dania znane od lat, ale spojrzeć na nie z nowej perspektywy. Produkty WSP „Społem” pozwalają prowadzić w kuchni międzypokoleniowy dialog.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to babcia i dziadek są strażnikami sprawdzonych receptur. Smaki, które przypominają im młodość, wciąż mają dla nich znaczenie – są konkretne, wyraziste i oparte na prostych składnikach. Dla młodszego pokolenia liczy się z kolei lekkość formy, krótszy czas przygotowania i możliwość drobnych modyfikacji. Zamiast wybierać jedną z tych dróg, coraz częściej łączy się oba rozwiązania, traktując gotowanie jako przestrzeń do wspólnego spędzania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dobrze oddają klasyczne potrawy, które nie wymagają kulinarnej rewolucji, by zyskać nowy charakter. Produkty WSP „Społem”, obecne w polskich kuchniach od pokoleń, pozwalają zachować ciągłość smaków, a jednocześnie pokazać je we współczesnej odsłonie. Majonez Kielecki, Chrzan Luksusowy czy Musztarda Kielecka stanowią bazę do dań, które pozostają czytelne dla starszych domowników, a zarazem dobrze wpisują się w aktualny sposób serwowania.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na Dzień Babci i Dzień Dziadka są </w:t>
      </w:r>
      <w:r>
        <w:rPr>
          <w:rFonts w:ascii="calibri" w:hAnsi="calibri" w:eastAsia="calibri" w:cs="calibri"/>
          <w:sz w:val="24"/>
          <w:szCs w:val="24"/>
          <w:b/>
        </w:rPr>
        <w:t xml:space="preserve">jajka faszerowane z majonezem i chrzanem</w:t>
      </w:r>
      <w:r>
        <w:rPr>
          <w:rFonts w:ascii="calibri" w:hAnsi="calibri" w:eastAsia="calibri" w:cs="calibri"/>
          <w:sz w:val="24"/>
          <w:szCs w:val="24"/>
        </w:rPr>
        <w:t xml:space="preserve"> – znane i lubiane, ale podane jako lekka przystawka.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jajek ugotowanych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Chrzanu Luksusowego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drobno posiekanego koperku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przekroić na połówki, żółtka wyjąć i rozgnieść widelcem. Dodać majonez, chrzan oraz koperek, dokładnie wymieszać i doprawić. Gotową masą napełnić białka. Danie najlepiej sprawdzi się jako element rodzinnego stołu lub przystawka podana w mniejszych porcjach.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propozycje pozwalają zachować to, co znane i ważne, bez rezygnowania z nowego spojrzenia. Dzień Babci i Dziadka staje się dzięki temu nie tylko okazją do wspólnego świętowania, ale też do rozmowy prowadzonej językiem smaków, które nie tracą aktualności.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2026-03-25T17:42:57+01:00</dcterms:created>
  <dcterms:modified xsi:type="dcterms:W3CDTF">2026-03-25T17:42:57+01:00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